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02A71" w14:textId="53CFAE1F" w:rsidR="002C3C0C" w:rsidRPr="002C3C0C" w:rsidRDefault="002C3C0C" w:rsidP="002C3C0C">
      <w:pPr>
        <w:jc w:val="center"/>
      </w:pPr>
      <w:r w:rsidRPr="002C3C0C">
        <w:drawing>
          <wp:inline distT="0" distB="0" distL="0" distR="0" wp14:anchorId="267A760A" wp14:editId="556C71AF">
            <wp:extent cx="3228975" cy="1264612"/>
            <wp:effectExtent l="0" t="0" r="0" b="0"/>
            <wp:docPr id="7638849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37819" cy="1268076"/>
                    </a:xfrm>
                    <a:prstGeom prst="rect">
                      <a:avLst/>
                    </a:prstGeom>
                    <a:noFill/>
                    <a:ln>
                      <a:noFill/>
                    </a:ln>
                  </pic:spPr>
                </pic:pic>
              </a:graphicData>
            </a:graphic>
          </wp:inline>
        </w:drawing>
      </w:r>
    </w:p>
    <w:tbl>
      <w:tblPr>
        <w:tblW w:w="8400" w:type="dxa"/>
        <w:jc w:val="center"/>
        <w:tblCellSpacing w:w="0" w:type="dxa"/>
        <w:tblCellMar>
          <w:top w:w="525" w:type="dxa"/>
          <w:left w:w="525" w:type="dxa"/>
          <w:bottom w:w="525" w:type="dxa"/>
          <w:right w:w="525" w:type="dxa"/>
        </w:tblCellMar>
        <w:tblLook w:val="04A0" w:firstRow="1" w:lastRow="0" w:firstColumn="1" w:lastColumn="0" w:noHBand="0" w:noVBand="1"/>
      </w:tblPr>
      <w:tblGrid>
        <w:gridCol w:w="8400"/>
      </w:tblGrid>
      <w:tr w:rsidR="002C3C0C" w:rsidRPr="002C3C0C" w14:paraId="0DD3390D" w14:textId="77777777">
        <w:trPr>
          <w:tblCellSpacing w:w="0" w:type="dxa"/>
          <w:jc w:val="center"/>
        </w:trPr>
        <w:tc>
          <w:tcPr>
            <w:tcW w:w="0" w:type="auto"/>
            <w:shd w:val="clear" w:color="auto" w:fill="F3F3F3"/>
            <w:vAlign w:val="center"/>
            <w:hideMark/>
          </w:tcPr>
          <w:p w14:paraId="70D8F023" w14:textId="77777777" w:rsidR="002C3C0C" w:rsidRPr="002C3C0C" w:rsidRDefault="002C3C0C" w:rsidP="002C3C0C">
            <w:pPr>
              <w:jc w:val="right"/>
            </w:pPr>
            <w:r w:rsidRPr="002C3C0C">
              <w:t>21st September 2026</w:t>
            </w:r>
          </w:p>
          <w:p w14:paraId="4D816CAB" w14:textId="77777777" w:rsidR="002C3C0C" w:rsidRPr="002C3C0C" w:rsidRDefault="002C3C0C" w:rsidP="002C3C0C">
            <w:r w:rsidRPr="002C3C0C">
              <w:rPr>
                <w:b/>
                <w:bCs/>
              </w:rPr>
              <w:t>Dear All</w:t>
            </w:r>
          </w:p>
          <w:p w14:paraId="7932C2FF" w14:textId="77777777" w:rsidR="002C3C0C" w:rsidRPr="002C3C0C" w:rsidRDefault="002C3C0C" w:rsidP="002C3C0C">
            <w:r w:rsidRPr="002C3C0C">
              <w:t xml:space="preserve">It's hard to believe that it's only three weeks since our previous e-newsletter - a lot has been happening for everyone involved in </w:t>
            </w:r>
            <w:hyperlink r:id="rId5" w:tgtFrame="_blank" w:history="1">
              <w:r w:rsidRPr="002C3C0C">
                <w:rPr>
                  <w:rStyle w:val="Hyperlink"/>
                  <w:b/>
                  <w:bCs/>
                </w:rPr>
                <w:t>The Wool Clip</w:t>
              </w:r>
            </w:hyperlink>
            <w:r w:rsidRPr="002C3C0C">
              <w:t xml:space="preserve"> co-operative. We wanted to share the headlines with links to longer news blogs on our website </w:t>
            </w:r>
            <w:proofErr w:type="gramStart"/>
            <w:r w:rsidRPr="002C3C0C">
              <w:t>and also</w:t>
            </w:r>
            <w:proofErr w:type="gramEnd"/>
            <w:r w:rsidRPr="002C3C0C">
              <w:t xml:space="preserve"> to show you glimpses of our exhibition at Farfield Mill, </w:t>
            </w:r>
            <w:r w:rsidRPr="002C3C0C">
              <w:rPr>
                <w:b/>
                <w:bCs/>
              </w:rPr>
              <w:t>The Wool Clip - 25 Years in the Making</w:t>
            </w:r>
            <w:r w:rsidRPr="002C3C0C">
              <w:t>.</w:t>
            </w:r>
          </w:p>
          <w:tbl>
            <w:tblPr>
              <w:tblW w:w="5000" w:type="pct"/>
              <w:tblCellSpacing w:w="0" w:type="dxa"/>
              <w:tblCellMar>
                <w:left w:w="0" w:type="dxa"/>
                <w:right w:w="0" w:type="dxa"/>
              </w:tblCellMar>
              <w:tblLook w:val="04A0" w:firstRow="1" w:lastRow="0" w:firstColumn="1" w:lastColumn="0" w:noHBand="0" w:noVBand="1"/>
            </w:tblPr>
            <w:tblGrid>
              <w:gridCol w:w="2462"/>
              <w:gridCol w:w="2444"/>
              <w:gridCol w:w="2444"/>
            </w:tblGrid>
            <w:tr w:rsidR="002C3C0C" w:rsidRPr="002C3C0C" w14:paraId="27AA4B36" w14:textId="77777777">
              <w:trPr>
                <w:tblCellSpacing w:w="0" w:type="dxa"/>
              </w:trPr>
              <w:tc>
                <w:tcPr>
                  <w:tcW w:w="0" w:type="auto"/>
                  <w:vAlign w:val="center"/>
                  <w:hideMark/>
                </w:tcPr>
                <w:p w14:paraId="736201FF" w14:textId="35B2B8B5" w:rsidR="002C3C0C" w:rsidRPr="002C3C0C" w:rsidRDefault="002C3C0C" w:rsidP="002C3C0C">
                  <w:r w:rsidRPr="002C3C0C">
                    <w:drawing>
                      <wp:inline distT="0" distB="0" distL="0" distR="0" wp14:anchorId="430F1EBF" wp14:editId="5146396B">
                        <wp:extent cx="9525" cy="95250"/>
                        <wp:effectExtent l="0" t="0" r="0" b="0"/>
                        <wp:docPr id="110556746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a:ln>
                                  <a:noFill/>
                                </a:ln>
                              </pic:spPr>
                            </pic:pic>
                          </a:graphicData>
                        </a:graphic>
                      </wp:inline>
                    </w:drawing>
                  </w:r>
                  <w:r w:rsidRPr="002C3C0C">
                    <w:drawing>
                      <wp:inline distT="0" distB="0" distL="0" distR="0" wp14:anchorId="361B594F" wp14:editId="047A4C69">
                        <wp:extent cx="1409700" cy="1400175"/>
                        <wp:effectExtent l="0" t="0" r="0" b="9525"/>
                        <wp:docPr id="35015414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9700" cy="1400175"/>
                                </a:xfrm>
                                <a:prstGeom prst="rect">
                                  <a:avLst/>
                                </a:prstGeom>
                                <a:noFill/>
                                <a:ln>
                                  <a:noFill/>
                                </a:ln>
                              </pic:spPr>
                            </pic:pic>
                          </a:graphicData>
                        </a:graphic>
                      </wp:inline>
                    </w:drawing>
                  </w:r>
                </w:p>
              </w:tc>
              <w:tc>
                <w:tcPr>
                  <w:tcW w:w="0" w:type="auto"/>
                  <w:vAlign w:val="center"/>
                  <w:hideMark/>
                </w:tcPr>
                <w:p w14:paraId="11F37CB0" w14:textId="3688E43F" w:rsidR="002C3C0C" w:rsidRPr="002C3C0C" w:rsidRDefault="002C3C0C" w:rsidP="002C3C0C">
                  <w:r w:rsidRPr="002C3C0C">
                    <w:drawing>
                      <wp:inline distT="0" distB="0" distL="0" distR="0" wp14:anchorId="523DEFF5" wp14:editId="60930D83">
                        <wp:extent cx="1409700" cy="1409700"/>
                        <wp:effectExtent l="0" t="0" r="0" b="0"/>
                        <wp:docPr id="29343540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tc>
              <w:tc>
                <w:tcPr>
                  <w:tcW w:w="0" w:type="auto"/>
                  <w:vAlign w:val="center"/>
                  <w:hideMark/>
                </w:tcPr>
                <w:p w14:paraId="450338E4" w14:textId="6A037CD5" w:rsidR="002C3C0C" w:rsidRPr="002C3C0C" w:rsidRDefault="002C3C0C" w:rsidP="002C3C0C">
                  <w:r w:rsidRPr="002C3C0C">
                    <w:drawing>
                      <wp:inline distT="0" distB="0" distL="0" distR="0" wp14:anchorId="2D2B760D" wp14:editId="7F7FB015">
                        <wp:extent cx="1409700" cy="1409700"/>
                        <wp:effectExtent l="0" t="0" r="0" b="0"/>
                        <wp:docPr id="21086371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tc>
            </w:tr>
          </w:tbl>
          <w:p w14:paraId="5D802D9C" w14:textId="457C900D" w:rsidR="002C3C0C" w:rsidRPr="002C3C0C" w:rsidRDefault="002C3C0C" w:rsidP="002C3C0C">
            <w:r w:rsidRPr="002C3C0C">
              <w:drawing>
                <wp:inline distT="0" distB="0" distL="0" distR="0" wp14:anchorId="775CA7B6" wp14:editId="67432A08">
                  <wp:extent cx="9525" cy="95250"/>
                  <wp:effectExtent l="0" t="0" r="0" b="0"/>
                  <wp:docPr id="126885738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a:ln>
                            <a:noFill/>
                          </a:ln>
                        </pic:spPr>
                      </pic:pic>
                    </a:graphicData>
                  </a:graphic>
                </wp:inline>
              </w:drawing>
            </w:r>
            <w:r w:rsidRPr="002C3C0C">
              <w:t xml:space="preserve">The fragments above are from </w:t>
            </w:r>
            <w:hyperlink r:id="rId10" w:tgtFrame="_blank" w:history="1">
              <w:r w:rsidRPr="002C3C0C">
                <w:rPr>
                  <w:rStyle w:val="Hyperlink"/>
                </w:rPr>
                <w:t>Marion</w:t>
              </w:r>
            </w:hyperlink>
            <w:r w:rsidRPr="002C3C0C">
              <w:t xml:space="preserve">, </w:t>
            </w:r>
            <w:hyperlink r:id="rId11" w:tgtFrame="_blank" w:history="1">
              <w:r w:rsidRPr="002C3C0C">
                <w:rPr>
                  <w:rStyle w:val="Hyperlink"/>
                </w:rPr>
                <w:t>Chloe</w:t>
              </w:r>
            </w:hyperlink>
            <w:r w:rsidRPr="002C3C0C">
              <w:t xml:space="preserve"> and </w:t>
            </w:r>
            <w:hyperlink r:id="rId12" w:tgtFrame="_blank" w:history="1">
              <w:r w:rsidRPr="002C3C0C">
                <w:rPr>
                  <w:rStyle w:val="Hyperlink"/>
                </w:rPr>
                <w:t>Linda</w:t>
              </w:r>
            </w:hyperlink>
            <w:r w:rsidRPr="002C3C0C">
              <w:t xml:space="preserve">'s display pieces. Those below are from </w:t>
            </w:r>
            <w:hyperlink r:id="rId13" w:tgtFrame="_blank" w:history="1">
              <w:r w:rsidRPr="002C3C0C">
                <w:rPr>
                  <w:rStyle w:val="Hyperlink"/>
                </w:rPr>
                <w:t>Jean</w:t>
              </w:r>
            </w:hyperlink>
            <w:r w:rsidRPr="002C3C0C">
              <w:t xml:space="preserve">, </w:t>
            </w:r>
            <w:hyperlink r:id="rId14" w:tgtFrame="_blank" w:history="1">
              <w:r w:rsidRPr="002C3C0C">
                <w:rPr>
                  <w:rStyle w:val="Hyperlink"/>
                </w:rPr>
                <w:t>Julia</w:t>
              </w:r>
            </w:hyperlink>
            <w:r w:rsidRPr="002C3C0C">
              <w:t xml:space="preserve"> and </w:t>
            </w:r>
            <w:hyperlink r:id="rId15" w:tgtFrame="_blank" w:history="1">
              <w:r w:rsidRPr="002C3C0C">
                <w:rPr>
                  <w:rStyle w:val="Hyperlink"/>
                </w:rPr>
                <w:t>Ruth</w:t>
              </w:r>
            </w:hyperlink>
            <w:r w:rsidRPr="002C3C0C">
              <w:t>.</w:t>
            </w:r>
            <w:r w:rsidRPr="002C3C0C">
              <w:br/>
            </w:r>
            <w:r w:rsidRPr="002C3C0C">
              <w:br/>
              <w:t xml:space="preserve">We've been thrilled by the initial response to our exhibition in the Loft Gallery at </w:t>
            </w:r>
            <w:hyperlink r:id="rId16" w:tgtFrame="_blank" w:history="1">
              <w:r w:rsidRPr="002C3C0C">
                <w:rPr>
                  <w:rStyle w:val="Hyperlink"/>
                </w:rPr>
                <w:t>Farfield Mill</w:t>
              </w:r>
            </w:hyperlink>
            <w:r w:rsidRPr="002C3C0C">
              <w:t>. Thank you to all our friends and family who supported us in creating our pieces, displaying them as part of the exhibition and then celebrating the opening with us on 2nd September. It was lovely to welcome former members of The Wool Clip as well as six of our Anniversary Award winners (see below) and other friends of the co-operative.</w:t>
            </w:r>
            <w:r>
              <w:t xml:space="preserve">  </w:t>
            </w:r>
            <w:r w:rsidRPr="002C3C0C">
              <w:t xml:space="preserve">You can read a fuller report on our website </w:t>
            </w:r>
            <w:hyperlink r:id="rId17" w:tgtFrame="_blank" w:history="1">
              <w:r w:rsidRPr="002C3C0C">
                <w:rPr>
                  <w:rStyle w:val="Hyperlink"/>
                  <w:b/>
                  <w:bCs/>
                </w:rPr>
                <w:t>here</w:t>
              </w:r>
            </w:hyperlink>
            <w:r w:rsidRPr="002C3C0C">
              <w:t>.</w:t>
            </w:r>
            <w:r w:rsidRPr="002C3C0C">
              <w:br/>
            </w:r>
            <w:r w:rsidRPr="002C3C0C">
              <w:br/>
            </w:r>
            <w:r w:rsidRPr="002C3C0C">
              <w:rPr>
                <w:b/>
                <w:bCs/>
              </w:rPr>
              <w:t>The Wool Clip - 25 Years in the Making</w:t>
            </w:r>
            <w:r w:rsidRPr="002C3C0C">
              <w:t xml:space="preserve"> is on display at </w:t>
            </w:r>
            <w:hyperlink r:id="rId18" w:tgtFrame="_blank" w:history="1">
              <w:r w:rsidRPr="002C3C0C">
                <w:rPr>
                  <w:rStyle w:val="Hyperlink"/>
                </w:rPr>
                <w:t>Farfield Mill</w:t>
              </w:r>
            </w:hyperlink>
            <w:r w:rsidRPr="002C3C0C">
              <w:t xml:space="preserve"> near Sedbergh until (and including) Sunday 1st November. It is open Wednesdays to Mondays, 10.30am to 4.00pm each day and there's plenty more to see at the Mill as well, lots of </w:t>
            </w:r>
            <w:proofErr w:type="gramStart"/>
            <w:r w:rsidRPr="002C3C0C">
              <w:t>it</w:t>
            </w:r>
            <w:proofErr w:type="gramEnd"/>
            <w:r w:rsidRPr="002C3C0C">
              <w:t xml:space="preserve"> textile related.</w:t>
            </w:r>
          </w:p>
          <w:tbl>
            <w:tblPr>
              <w:tblW w:w="5000" w:type="pct"/>
              <w:tblCellSpacing w:w="0" w:type="dxa"/>
              <w:tblCellMar>
                <w:left w:w="0" w:type="dxa"/>
                <w:right w:w="0" w:type="dxa"/>
              </w:tblCellMar>
              <w:tblLook w:val="04A0" w:firstRow="1" w:lastRow="0" w:firstColumn="1" w:lastColumn="0" w:noHBand="0" w:noVBand="1"/>
            </w:tblPr>
            <w:tblGrid>
              <w:gridCol w:w="2462"/>
              <w:gridCol w:w="2444"/>
              <w:gridCol w:w="2444"/>
            </w:tblGrid>
            <w:tr w:rsidR="002C3C0C" w:rsidRPr="002C3C0C" w14:paraId="14C10939" w14:textId="77777777">
              <w:trPr>
                <w:tblCellSpacing w:w="0" w:type="dxa"/>
              </w:trPr>
              <w:tc>
                <w:tcPr>
                  <w:tcW w:w="0" w:type="auto"/>
                  <w:vAlign w:val="center"/>
                  <w:hideMark/>
                </w:tcPr>
                <w:p w14:paraId="782EBE53" w14:textId="498CB2C3" w:rsidR="002C3C0C" w:rsidRPr="002C3C0C" w:rsidRDefault="002C3C0C" w:rsidP="002C3C0C">
                  <w:r w:rsidRPr="002C3C0C">
                    <w:lastRenderedPageBreak/>
                    <w:drawing>
                      <wp:inline distT="0" distB="0" distL="0" distR="0" wp14:anchorId="389AECE6" wp14:editId="60C16C30">
                        <wp:extent cx="9525" cy="95250"/>
                        <wp:effectExtent l="0" t="0" r="0" b="0"/>
                        <wp:docPr id="6677625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a:ln>
                                  <a:noFill/>
                                </a:ln>
                              </pic:spPr>
                            </pic:pic>
                          </a:graphicData>
                        </a:graphic>
                      </wp:inline>
                    </w:drawing>
                  </w:r>
                  <w:r w:rsidRPr="002C3C0C">
                    <w:drawing>
                      <wp:inline distT="0" distB="0" distL="0" distR="0" wp14:anchorId="2A7F1018" wp14:editId="38E68B6D">
                        <wp:extent cx="1409700" cy="1409700"/>
                        <wp:effectExtent l="0" t="0" r="0" b="0"/>
                        <wp:docPr id="11915596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tc>
              <w:tc>
                <w:tcPr>
                  <w:tcW w:w="0" w:type="auto"/>
                  <w:vAlign w:val="center"/>
                  <w:hideMark/>
                </w:tcPr>
                <w:p w14:paraId="34486E1D" w14:textId="055A9C4D" w:rsidR="002C3C0C" w:rsidRPr="002C3C0C" w:rsidRDefault="002C3C0C" w:rsidP="002C3C0C">
                  <w:r w:rsidRPr="002C3C0C">
                    <w:drawing>
                      <wp:inline distT="0" distB="0" distL="0" distR="0" wp14:anchorId="679928B5" wp14:editId="34F1BCD8">
                        <wp:extent cx="1409700" cy="1447800"/>
                        <wp:effectExtent l="0" t="0" r="0" b="0"/>
                        <wp:docPr id="63743836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9700" cy="1447800"/>
                                </a:xfrm>
                                <a:prstGeom prst="rect">
                                  <a:avLst/>
                                </a:prstGeom>
                                <a:noFill/>
                                <a:ln>
                                  <a:noFill/>
                                </a:ln>
                              </pic:spPr>
                            </pic:pic>
                          </a:graphicData>
                        </a:graphic>
                      </wp:inline>
                    </w:drawing>
                  </w:r>
                </w:p>
              </w:tc>
              <w:tc>
                <w:tcPr>
                  <w:tcW w:w="0" w:type="auto"/>
                  <w:vAlign w:val="center"/>
                  <w:hideMark/>
                </w:tcPr>
                <w:p w14:paraId="59B52108" w14:textId="76E8791C" w:rsidR="002C3C0C" w:rsidRPr="002C3C0C" w:rsidRDefault="002C3C0C" w:rsidP="002C3C0C">
                  <w:r w:rsidRPr="002C3C0C">
                    <w:drawing>
                      <wp:inline distT="0" distB="0" distL="0" distR="0" wp14:anchorId="79BB863C" wp14:editId="3C521B65">
                        <wp:extent cx="1409700" cy="1438275"/>
                        <wp:effectExtent l="0" t="0" r="0" b="9525"/>
                        <wp:docPr id="15797586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9700" cy="1438275"/>
                                </a:xfrm>
                                <a:prstGeom prst="rect">
                                  <a:avLst/>
                                </a:prstGeom>
                                <a:noFill/>
                                <a:ln>
                                  <a:noFill/>
                                </a:ln>
                              </pic:spPr>
                            </pic:pic>
                          </a:graphicData>
                        </a:graphic>
                      </wp:inline>
                    </w:drawing>
                  </w:r>
                </w:p>
              </w:tc>
            </w:tr>
          </w:tbl>
          <w:p w14:paraId="222B519B" w14:textId="56AF240E" w:rsidR="002C3C0C" w:rsidRPr="002C3C0C" w:rsidRDefault="002C3C0C" w:rsidP="002C3C0C">
            <w:r w:rsidRPr="002C3C0C">
              <w:drawing>
                <wp:inline distT="0" distB="0" distL="0" distR="0" wp14:anchorId="2A19ADE0" wp14:editId="7EC78F15">
                  <wp:extent cx="9525" cy="95250"/>
                  <wp:effectExtent l="0" t="0" r="0" b="0"/>
                  <wp:docPr id="9460768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a:ln>
                            <a:noFill/>
                          </a:ln>
                        </pic:spPr>
                      </pic:pic>
                    </a:graphicData>
                  </a:graphic>
                </wp:inline>
              </w:drawing>
            </w:r>
            <w:r w:rsidRPr="002C3C0C">
              <w:t xml:space="preserve">We took the opportunity of the exhibition opening to announce the first seven winners of our 25th Anniversary Awards. Each person has been given a small bursary of £250 to help them to develop their Cumbria-based and wool-based businesses. Their plans are all very different and it was </w:t>
            </w:r>
            <w:proofErr w:type="gramStart"/>
            <w:r w:rsidRPr="002C3C0C">
              <w:t>really good</w:t>
            </w:r>
            <w:proofErr w:type="gramEnd"/>
            <w:r w:rsidRPr="002C3C0C">
              <w:t xml:space="preserve"> to meet six of the seven winners at Farfield Mill to chat about their businesses and ideas.</w:t>
            </w:r>
            <w:r w:rsidRPr="002C3C0C">
              <w:br/>
            </w:r>
            <w:r w:rsidRPr="002C3C0C">
              <w:br/>
              <w:t xml:space="preserve">You can read a fuller report and find out more about each winner </w:t>
            </w:r>
            <w:hyperlink r:id="rId22" w:tgtFrame="_blank" w:history="1">
              <w:r w:rsidRPr="002C3C0C">
                <w:rPr>
                  <w:rStyle w:val="Hyperlink"/>
                  <w:b/>
                  <w:bCs/>
                </w:rPr>
                <w:t>here</w:t>
              </w:r>
            </w:hyperlink>
            <w:r w:rsidRPr="002C3C0C">
              <w:t>.</w:t>
            </w:r>
            <w:r w:rsidRPr="002C3C0C">
              <w:br/>
            </w:r>
            <w:r w:rsidRPr="002C3C0C">
              <w:br/>
              <w:t xml:space="preserve">But that's not the end of the Awards. We're still inviting donations and fundraising ourselves to enable us to offer more Awards before the end of 2026. If the winners so far inspire you,  please have a look at the blog and download the simple application form </w:t>
            </w:r>
            <w:hyperlink r:id="rId23" w:tgtFrame="_blank" w:history="1">
              <w:r w:rsidRPr="002C3C0C">
                <w:rPr>
                  <w:rStyle w:val="Hyperlink"/>
                  <w:b/>
                  <w:bCs/>
                </w:rPr>
                <w:t>here</w:t>
              </w:r>
              <w:r w:rsidRPr="002C3C0C">
                <w:rPr>
                  <w:rStyle w:val="Hyperlink"/>
                </w:rPr>
                <w:t>.</w:t>
              </w:r>
            </w:hyperlink>
            <w:r w:rsidRPr="002C3C0C">
              <w:t xml:space="preserve"> Then get in touch as soon as possible, The final, final deadline is </w:t>
            </w:r>
            <w:r w:rsidRPr="002C3C0C">
              <w:rPr>
                <w:b/>
                <w:bCs/>
              </w:rPr>
              <w:t>Monday 30th November</w:t>
            </w:r>
            <w:r w:rsidRPr="002C3C0C">
              <w:t xml:space="preserve"> so that we can announce more winners in December.</w:t>
            </w:r>
            <w:r w:rsidRPr="002C3C0C">
              <w:br/>
            </w:r>
            <w:r w:rsidRPr="002C3C0C">
              <w:br/>
              <w:t xml:space="preserve">All this and, of course, we're continuing to open up </w:t>
            </w:r>
            <w:hyperlink r:id="rId24" w:tgtFrame="_blank" w:history="1">
              <w:r w:rsidRPr="002C3C0C">
                <w:rPr>
                  <w:rStyle w:val="Hyperlink"/>
                  <w:b/>
                  <w:bCs/>
                </w:rPr>
                <w:t>The Wool Clip</w:t>
              </w:r>
            </w:hyperlink>
            <w:r w:rsidRPr="002C3C0C">
              <w:t xml:space="preserve"> shop at Caldbeck Tuesdays to Sundays throughout the Autumn. Please pop in and say Hello if you are visiting the Lake District and Cumbria. There's plenty to see and do around Caldbeck (at the Back o' Skiddaw) and some great refreshment stops in the village too.</w:t>
            </w:r>
          </w:p>
          <w:p w14:paraId="72E672E9" w14:textId="77777777" w:rsidR="002C3C0C" w:rsidRPr="002C3C0C" w:rsidRDefault="002C3C0C" w:rsidP="002C3C0C">
            <w:r w:rsidRPr="002C3C0C">
              <w:t>Best wishes,</w:t>
            </w:r>
            <w:r w:rsidRPr="002C3C0C">
              <w:br/>
            </w:r>
            <w:r w:rsidRPr="002C3C0C">
              <w:rPr>
                <w:b/>
                <w:bCs/>
              </w:rPr>
              <w:t>The Wool Clip</w:t>
            </w:r>
            <w:r w:rsidRPr="002C3C0C">
              <w:br/>
            </w:r>
            <w:r w:rsidRPr="002C3C0C">
              <w:br/>
              <w:t xml:space="preserve">PS One final blog to mention. We're on the </w:t>
            </w:r>
            <w:proofErr w:type="spellStart"/>
            <w:r w:rsidRPr="002C3C0C">
              <w:t>look out</w:t>
            </w:r>
            <w:proofErr w:type="spellEnd"/>
            <w:r w:rsidRPr="002C3C0C">
              <w:t xml:space="preserve"> for new members to join </w:t>
            </w:r>
            <w:hyperlink r:id="rId25" w:tgtFrame="_blank" w:history="1">
              <w:r w:rsidRPr="002C3C0C">
                <w:rPr>
                  <w:rStyle w:val="Hyperlink"/>
                  <w:b/>
                  <w:bCs/>
                </w:rPr>
                <w:t>The Wool Clip</w:t>
              </w:r>
            </w:hyperlink>
            <w:r w:rsidRPr="002C3C0C">
              <w:t xml:space="preserve"> in the coming months. If that might be you (or someone you know) then the details are </w:t>
            </w:r>
            <w:hyperlink r:id="rId26" w:tgtFrame="_blank" w:history="1">
              <w:r w:rsidRPr="002C3C0C">
                <w:rPr>
                  <w:rStyle w:val="Hyperlink"/>
                  <w:b/>
                  <w:bCs/>
                </w:rPr>
                <w:t>here</w:t>
              </w:r>
            </w:hyperlink>
            <w:r w:rsidRPr="002C3C0C">
              <w:rPr>
                <w:b/>
                <w:bCs/>
              </w:rPr>
              <w:t> </w:t>
            </w:r>
            <w:r w:rsidRPr="002C3C0C">
              <w:t>and we'd love to hear from you.</w:t>
            </w:r>
          </w:p>
        </w:tc>
      </w:tr>
    </w:tbl>
    <w:p w14:paraId="12D352B8" w14:textId="77777777" w:rsidR="00605FAC" w:rsidRDefault="00605FAC"/>
    <w:sectPr w:rsidR="00605F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C0C"/>
    <w:rsid w:val="002C3C0C"/>
    <w:rsid w:val="005036D0"/>
    <w:rsid w:val="005E2842"/>
    <w:rsid w:val="00605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2E234"/>
  <w15:chartTrackingRefBased/>
  <w15:docId w15:val="{605ED589-63D7-4592-B1B3-22AF045F7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C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C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C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C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C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C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C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C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C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C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C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C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C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C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C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C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C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C0C"/>
    <w:rPr>
      <w:rFonts w:eastAsiaTheme="majorEastAsia" w:cstheme="majorBidi"/>
      <w:color w:val="272727" w:themeColor="text1" w:themeTint="D8"/>
    </w:rPr>
  </w:style>
  <w:style w:type="paragraph" w:styleId="Title">
    <w:name w:val="Title"/>
    <w:basedOn w:val="Normal"/>
    <w:next w:val="Normal"/>
    <w:link w:val="TitleChar"/>
    <w:uiPriority w:val="10"/>
    <w:qFormat/>
    <w:rsid w:val="002C3C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C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C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C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C0C"/>
    <w:pPr>
      <w:spacing w:before="160"/>
      <w:jc w:val="center"/>
    </w:pPr>
    <w:rPr>
      <w:i/>
      <w:iCs/>
      <w:color w:val="404040" w:themeColor="text1" w:themeTint="BF"/>
    </w:rPr>
  </w:style>
  <w:style w:type="character" w:customStyle="1" w:styleId="QuoteChar">
    <w:name w:val="Quote Char"/>
    <w:basedOn w:val="DefaultParagraphFont"/>
    <w:link w:val="Quote"/>
    <w:uiPriority w:val="29"/>
    <w:rsid w:val="002C3C0C"/>
    <w:rPr>
      <w:i/>
      <w:iCs/>
      <w:color w:val="404040" w:themeColor="text1" w:themeTint="BF"/>
    </w:rPr>
  </w:style>
  <w:style w:type="paragraph" w:styleId="ListParagraph">
    <w:name w:val="List Paragraph"/>
    <w:basedOn w:val="Normal"/>
    <w:uiPriority w:val="34"/>
    <w:qFormat/>
    <w:rsid w:val="002C3C0C"/>
    <w:pPr>
      <w:ind w:left="720"/>
      <w:contextualSpacing/>
    </w:pPr>
  </w:style>
  <w:style w:type="character" w:styleId="IntenseEmphasis">
    <w:name w:val="Intense Emphasis"/>
    <w:basedOn w:val="DefaultParagraphFont"/>
    <w:uiPriority w:val="21"/>
    <w:qFormat/>
    <w:rsid w:val="002C3C0C"/>
    <w:rPr>
      <w:i/>
      <w:iCs/>
      <w:color w:val="0F4761" w:themeColor="accent1" w:themeShade="BF"/>
    </w:rPr>
  </w:style>
  <w:style w:type="paragraph" w:styleId="IntenseQuote">
    <w:name w:val="Intense Quote"/>
    <w:basedOn w:val="Normal"/>
    <w:next w:val="Normal"/>
    <w:link w:val="IntenseQuoteChar"/>
    <w:uiPriority w:val="30"/>
    <w:qFormat/>
    <w:rsid w:val="002C3C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C0C"/>
    <w:rPr>
      <w:i/>
      <w:iCs/>
      <w:color w:val="0F4761" w:themeColor="accent1" w:themeShade="BF"/>
    </w:rPr>
  </w:style>
  <w:style w:type="character" w:styleId="IntenseReference">
    <w:name w:val="Intense Reference"/>
    <w:basedOn w:val="DefaultParagraphFont"/>
    <w:uiPriority w:val="32"/>
    <w:qFormat/>
    <w:rsid w:val="002C3C0C"/>
    <w:rPr>
      <w:b/>
      <w:bCs/>
      <w:smallCaps/>
      <w:color w:val="0F4761" w:themeColor="accent1" w:themeShade="BF"/>
      <w:spacing w:val="5"/>
    </w:rPr>
  </w:style>
  <w:style w:type="character" w:styleId="Hyperlink">
    <w:name w:val="Hyperlink"/>
    <w:basedOn w:val="DefaultParagraphFont"/>
    <w:uiPriority w:val="99"/>
    <w:unhideWhenUsed/>
    <w:rsid w:val="002C3C0C"/>
    <w:rPr>
      <w:color w:val="467886" w:themeColor="hyperlink"/>
      <w:u w:val="single"/>
    </w:rPr>
  </w:style>
  <w:style w:type="character" w:styleId="UnresolvedMention">
    <w:name w:val="Unresolved Mention"/>
    <w:basedOn w:val="DefaultParagraphFont"/>
    <w:uiPriority w:val="99"/>
    <w:semiHidden/>
    <w:unhideWhenUsed/>
    <w:rsid w:val="002C3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us.list-manage.com/2MrNsCdXNJc?e=53adbb15f3&amp;c2id=e3db7e30f874076955bb28b0d2c74d44" TargetMode="External"/><Relationship Id="rId18" Type="http://schemas.openxmlformats.org/officeDocument/2006/relationships/hyperlink" Target="https://us.list-manage.com/isBAhtJTcsA?e=53adbb15f3&amp;c2id=e3db7e30f874076955bb28b0d2c74d44" TargetMode="External"/><Relationship Id="rId26" Type="http://schemas.openxmlformats.org/officeDocument/2006/relationships/hyperlink" Target="https://us.list-manage.com/o9d4AS6J3sD?e=53adbb15f3&amp;c2id=e3db7e30f874076955bb28b0d2c74d44" TargetMode="External"/><Relationship Id="rId3" Type="http://schemas.openxmlformats.org/officeDocument/2006/relationships/webSettings" Target="webSettings.xml"/><Relationship Id="rId21" Type="http://schemas.openxmlformats.org/officeDocument/2006/relationships/image" Target="media/image8.jpeg"/><Relationship Id="rId7" Type="http://schemas.openxmlformats.org/officeDocument/2006/relationships/image" Target="media/image3.jpeg"/><Relationship Id="rId12" Type="http://schemas.openxmlformats.org/officeDocument/2006/relationships/hyperlink" Target="https://us.list-manage.com/KTz8vRv7Rrm?e=53adbb15f3&amp;c2id=e3db7e30f874076955bb28b0d2c74d44" TargetMode="External"/><Relationship Id="rId17" Type="http://schemas.openxmlformats.org/officeDocument/2006/relationships/hyperlink" Target="https://us.list-manage.com/GheYfRgyyfU?e=53adbb15f3&amp;c2id=e3db7e30f874076955bb28b0d2c74d44" TargetMode="External"/><Relationship Id="rId25" Type="http://schemas.openxmlformats.org/officeDocument/2006/relationships/hyperlink" Target="https://us.list-manage.com/17oQA082ViM?e=53adbb15f3&amp;c2id=e3db7e30f874076955bb28b0d2c74d44" TargetMode="External"/><Relationship Id="rId2" Type="http://schemas.openxmlformats.org/officeDocument/2006/relationships/settings" Target="settings.xml"/><Relationship Id="rId16" Type="http://schemas.openxmlformats.org/officeDocument/2006/relationships/hyperlink" Target="https://us.list-manage.com/IrdRDnYhqg2?e=53adbb15f3&amp;c2id=e3db7e30f874076955bb28b0d2c74d44" TargetMode="External"/><Relationship Id="rId20" Type="http://schemas.openxmlformats.org/officeDocument/2006/relationships/image" Target="media/image7.jpeg"/><Relationship Id="rId29"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us.list-manage.com/5Uq78l7qIr0?e=53adbb15f3&amp;c2id=e3db7e30f874076955bb28b0d2c74d44" TargetMode="External"/><Relationship Id="rId24" Type="http://schemas.openxmlformats.org/officeDocument/2006/relationships/hyperlink" Target="https://us.list-manage.com/vqI7WgL8VZK?e=53adbb15f3&amp;c2id=e3db7e30f874076955bb28b0d2c74d44" TargetMode="External"/><Relationship Id="rId5" Type="http://schemas.openxmlformats.org/officeDocument/2006/relationships/hyperlink" Target="https://us.list-manage.com/Kqx3KL7Y5ph?e=53adbb15f3&amp;c2id=e3db7e30f874076955bb28b0d2c74d44" TargetMode="External"/><Relationship Id="rId15" Type="http://schemas.openxmlformats.org/officeDocument/2006/relationships/hyperlink" Target="https://us.list-manage.com/15YSM05qeay?e=53adbb15f3&amp;c2id=e3db7e30f874076955bb28b0d2c74d44" TargetMode="External"/><Relationship Id="rId23" Type="http://schemas.openxmlformats.org/officeDocument/2006/relationships/hyperlink" Target="https://us.list-manage.com/1CaI7L6CUKa?e=53adbb15f3&amp;c2id=e3db7e30f874076955bb28b0d2c74d44" TargetMode="External"/><Relationship Id="rId28" Type="http://schemas.openxmlformats.org/officeDocument/2006/relationships/theme" Target="theme/theme1.xml"/><Relationship Id="rId10" Type="http://schemas.openxmlformats.org/officeDocument/2006/relationships/hyperlink" Target="https://us.list-manage.com/YXdlLkYfnTk?e=53adbb15f3&amp;c2id=e3db7e30f874076955bb28b0d2c74d44" TargetMode="External"/><Relationship Id="rId19" Type="http://schemas.openxmlformats.org/officeDocument/2006/relationships/image" Target="media/image6.jpeg"/><Relationship Id="rId31" Type="http://schemas.openxmlformats.org/officeDocument/2006/relationships/customXml" Target="../customXml/item3.xml"/><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hyperlink" Target="https://us.list-manage.com/garg1HtCzA_?e=53adbb15f3&amp;c2id=e3db7e30f874076955bb28b0d2c74d44" TargetMode="External"/><Relationship Id="rId22" Type="http://schemas.openxmlformats.org/officeDocument/2006/relationships/hyperlink" Target="https://us.list-manage.com/jjj9qwkRSw7?e=53adbb15f3&amp;c2id=e3db7e30f874076955bb28b0d2c74d44" TargetMode="External"/><Relationship Id="rId27" Type="http://schemas.openxmlformats.org/officeDocument/2006/relationships/fontTable" Target="fontTable.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11BDCB6882EA4DA66837CE8A725804" ma:contentTypeVersion="19" ma:contentTypeDescription="Create a new document." ma:contentTypeScope="" ma:versionID="99bc3e03c45e90acfda357534aa12ba9">
  <xsd:schema xmlns:xsd="http://www.w3.org/2001/XMLSchema" xmlns:xs="http://www.w3.org/2001/XMLSchema" xmlns:p="http://schemas.microsoft.com/office/2006/metadata/properties" xmlns:ns2="6522504a-4abf-4dfc-bce5-65a3ed5f6a87" xmlns:ns3="2953146e-5f1a-485c-9dd3-7d34e57a345c" targetNamespace="http://schemas.microsoft.com/office/2006/metadata/properties" ma:root="true" ma:fieldsID="d9e4f1214bfbf17158610f99506ab88a" ns2:_="" ns3:_="">
    <xsd:import namespace="6522504a-4abf-4dfc-bce5-65a3ed5f6a87"/>
    <xsd:import namespace="2953146e-5f1a-485c-9dd3-7d34e57a34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2504a-4abf-4dfc-bce5-65a3ed5f6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28e8229-538f-48a7-95c8-34c97b772a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53146e-5f1a-485c-9dd3-7d34e57a345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d6b8484-0d0b-4fb0-a8ca-35ca8b6c2184}" ma:internalName="TaxCatchAll" ma:showField="CatchAllData" ma:web="2953146e-5f1a-485c-9dd3-7d34e57a345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22504a-4abf-4dfc-bce5-65a3ed5f6a87">
      <Terms xmlns="http://schemas.microsoft.com/office/infopath/2007/PartnerControls"/>
    </lcf76f155ced4ddcb4097134ff3c332f>
    <TaxCatchAll xmlns="2953146e-5f1a-485c-9dd3-7d34e57a345c" xsi:nil="true"/>
  </documentManagement>
</p:properties>
</file>

<file path=customXml/itemProps1.xml><?xml version="1.0" encoding="utf-8"?>
<ds:datastoreItem xmlns:ds="http://schemas.openxmlformats.org/officeDocument/2006/customXml" ds:itemID="{2FFA6764-2EDA-4CC5-A013-E5DC0A689999}"/>
</file>

<file path=customXml/itemProps2.xml><?xml version="1.0" encoding="utf-8"?>
<ds:datastoreItem xmlns:ds="http://schemas.openxmlformats.org/officeDocument/2006/customXml" ds:itemID="{8F8B69B5-8C27-411C-BE35-C8682AA0C6F4}"/>
</file>

<file path=customXml/itemProps3.xml><?xml version="1.0" encoding="utf-8"?>
<ds:datastoreItem xmlns:ds="http://schemas.openxmlformats.org/officeDocument/2006/customXml" ds:itemID="{78C54393-5877-48F9-90B3-A08C40515F37}"/>
</file>

<file path=docProps/app.xml><?xml version="1.0" encoding="utf-8"?>
<Properties xmlns="http://schemas.openxmlformats.org/officeDocument/2006/extended-properties" xmlns:vt="http://schemas.openxmlformats.org/officeDocument/2006/docPropsVTypes">
  <Template>Normal</Template>
  <TotalTime>3</TotalTime>
  <Pages>2</Pages>
  <Words>666</Words>
  <Characters>3799</Characters>
  <Application>Microsoft Office Word</Application>
  <DocSecurity>0</DocSecurity>
  <Lines>31</Lines>
  <Paragraphs>8</Paragraphs>
  <ScaleCrop>false</ScaleCrop>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Seed</dc:creator>
  <cp:keywords/>
  <dc:description/>
  <cp:lastModifiedBy>Sally Seed</cp:lastModifiedBy>
  <cp:revision>1</cp:revision>
  <dcterms:created xsi:type="dcterms:W3CDTF">2026-09-21T15:08:00Z</dcterms:created>
  <dcterms:modified xsi:type="dcterms:W3CDTF">2026-09-21T15:11:00Z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0x0101001C11BDCB6882EA4DA66837CE8A725804</vt:lpwstr>
  </property>
</Properties>
</file>